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80" w:line="240" w:lineRule="auto"/>
        <w:jc w:val="center"/>
        <w:rPr>
          <w:rFonts w:ascii="Times New Roman" w:cs="Times New Roman" w:eastAsia="Times New Roman" w:hAnsi="Times New Roman"/>
          <w:b w:val="1"/>
          <w:sz w:val="44"/>
          <w:szCs w:val="4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Gangotri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280" w:before="280" w:line="240" w:lineRule="auto"/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About Gangotri: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40" w:before="240" w:lineRule="auto"/>
        <w:jc w:val="both"/>
        <w:rPr>
          <w:b w:val="1"/>
          <w:sz w:val="24"/>
          <w:szCs w:val="24"/>
        </w:rPr>
      </w:pPr>
      <w:bookmarkStart w:colFirst="0" w:colLast="0" w:name="_heading=h.go40fvht4xgg" w:id="0"/>
      <w:bookmarkEnd w:id="0"/>
      <w:r w:rsidDel="00000000" w:rsidR="00000000" w:rsidRPr="00000000">
        <w:rPr>
          <w:b w:val="1"/>
          <w:sz w:val="24"/>
          <w:szCs w:val="24"/>
          <w:rtl w:val="0"/>
        </w:rPr>
        <w:t xml:space="preserve">The Sacred Gateway to the Ganges in the Heart of the Himalayas</w:t>
      </w:r>
    </w:p>
    <w:p w:rsidR="00000000" w:rsidDel="00000000" w:rsidP="00000000" w:rsidRDefault="00000000" w:rsidRPr="00000000" w14:paraId="00000004">
      <w:pPr>
        <w:spacing w:after="240" w:before="240" w:lineRule="auto"/>
        <w:jc w:val="both"/>
        <w:rPr>
          <w:sz w:val="24"/>
          <w:szCs w:val="24"/>
        </w:rPr>
      </w:pPr>
      <w:bookmarkStart w:colFirst="0" w:colLast="0" w:name="_heading=h.go40fvht4xgg" w:id="0"/>
      <w:bookmarkEnd w:id="0"/>
      <w:r w:rsidDel="00000000" w:rsidR="00000000" w:rsidRPr="00000000">
        <w:rPr>
          <w:sz w:val="24"/>
          <w:szCs w:val="24"/>
          <w:rtl w:val="0"/>
        </w:rPr>
        <w:t xml:space="preserve">Welcome to </w:t>
      </w:r>
      <w:r w:rsidDel="00000000" w:rsidR="00000000" w:rsidRPr="00000000">
        <w:rPr>
          <w:b w:val="1"/>
          <w:sz w:val="24"/>
          <w:szCs w:val="24"/>
          <w:rtl w:val="0"/>
        </w:rPr>
        <w:t xml:space="preserve">Gangotri</w:t>
      </w:r>
      <w:r w:rsidDel="00000000" w:rsidR="00000000" w:rsidRPr="00000000">
        <w:rPr>
          <w:sz w:val="24"/>
          <w:szCs w:val="24"/>
          <w:rtl w:val="0"/>
        </w:rPr>
        <w:t xml:space="preserve">, a revered jewel in the </w:t>
      </w:r>
      <w:r w:rsidDel="00000000" w:rsidR="00000000" w:rsidRPr="00000000">
        <w:rPr>
          <w:b w:val="1"/>
          <w:sz w:val="24"/>
          <w:szCs w:val="24"/>
          <w:rtl w:val="0"/>
        </w:rPr>
        <w:t xml:space="preserve">Garhwal Himalayas</w:t>
      </w:r>
      <w:r w:rsidDel="00000000" w:rsidR="00000000" w:rsidRPr="00000000">
        <w:rPr>
          <w:sz w:val="24"/>
          <w:szCs w:val="24"/>
          <w:rtl w:val="0"/>
        </w:rPr>
        <w:t xml:space="preserve">, where divinity flows with the pristine waters of the </w:t>
      </w:r>
      <w:r w:rsidDel="00000000" w:rsidR="00000000" w:rsidRPr="00000000">
        <w:rPr>
          <w:b w:val="1"/>
          <w:sz w:val="24"/>
          <w:szCs w:val="24"/>
          <w:rtl w:val="0"/>
        </w:rPr>
        <w:t xml:space="preserve">Ganga</w:t>
      </w:r>
      <w:r w:rsidDel="00000000" w:rsidR="00000000" w:rsidRPr="00000000">
        <w:rPr>
          <w:sz w:val="24"/>
          <w:szCs w:val="24"/>
          <w:rtl w:val="0"/>
        </w:rPr>
        <w:t xml:space="preserve">. Nestled at an altitude of </w:t>
      </w:r>
      <w:r w:rsidDel="00000000" w:rsidR="00000000" w:rsidRPr="00000000">
        <w:rPr>
          <w:b w:val="1"/>
          <w:sz w:val="24"/>
          <w:szCs w:val="24"/>
          <w:rtl w:val="0"/>
        </w:rPr>
        <w:t xml:space="preserve">3,100 meters (10,200 feet)</w:t>
      </w:r>
      <w:r w:rsidDel="00000000" w:rsidR="00000000" w:rsidRPr="00000000">
        <w:rPr>
          <w:sz w:val="24"/>
          <w:szCs w:val="24"/>
          <w:rtl w:val="0"/>
        </w:rPr>
        <w:t xml:space="preserve"> in </w:t>
      </w:r>
      <w:r w:rsidDel="00000000" w:rsidR="00000000" w:rsidRPr="00000000">
        <w:rPr>
          <w:b w:val="1"/>
          <w:sz w:val="24"/>
          <w:szCs w:val="24"/>
          <w:rtl w:val="0"/>
        </w:rPr>
        <w:t xml:space="preserve">Uttarkashi, Uttarakhand</w:t>
      </w:r>
      <w:r w:rsidDel="00000000" w:rsidR="00000000" w:rsidRPr="00000000">
        <w:rPr>
          <w:sz w:val="24"/>
          <w:szCs w:val="24"/>
          <w:rtl w:val="0"/>
        </w:rPr>
        <w:t xml:space="preserve">, Gangotri is one of the four sacred </w:t>
      </w:r>
      <w:r w:rsidDel="00000000" w:rsidR="00000000" w:rsidRPr="00000000">
        <w:rPr>
          <w:b w:val="1"/>
          <w:sz w:val="24"/>
          <w:szCs w:val="24"/>
          <w:rtl w:val="0"/>
        </w:rPr>
        <w:t xml:space="preserve">Char Dham</w:t>
      </w:r>
      <w:r w:rsidDel="00000000" w:rsidR="00000000" w:rsidRPr="00000000">
        <w:rPr>
          <w:sz w:val="24"/>
          <w:szCs w:val="24"/>
          <w:rtl w:val="0"/>
        </w:rPr>
        <w:t xml:space="preserve"> pilgrimage sites, drawing seekers and travelers to its majestic, spiritual embrace.</w:t>
      </w:r>
    </w:p>
    <w:p w:rsidR="00000000" w:rsidDel="00000000" w:rsidP="00000000" w:rsidRDefault="00000000" w:rsidRPr="00000000" w14:paraId="00000005">
      <w:pPr>
        <w:pStyle w:val="Heading3"/>
        <w:keepNext w:val="0"/>
        <w:keepLines w:val="0"/>
        <w:jc w:val="both"/>
        <w:rPr>
          <w:sz w:val="26"/>
          <w:szCs w:val="26"/>
        </w:rPr>
      </w:pPr>
      <w:bookmarkStart w:colFirst="0" w:colLast="0" w:name="_heading=h.766jhvjs4bbe" w:id="1"/>
      <w:bookmarkEnd w:id="1"/>
      <w:r w:rsidDel="00000000" w:rsidR="00000000" w:rsidRPr="00000000">
        <w:rPr>
          <w:sz w:val="26"/>
          <w:szCs w:val="26"/>
          <w:rtl w:val="0"/>
        </w:rPr>
        <w:t xml:space="preserve">Where Legends Flow Eternal</w:t>
      </w:r>
    </w:p>
    <w:p w:rsidR="00000000" w:rsidDel="00000000" w:rsidP="00000000" w:rsidRDefault="00000000" w:rsidRPr="00000000" w14:paraId="00000006">
      <w:pPr>
        <w:spacing w:after="240" w:before="240" w:lineRule="auto"/>
        <w:jc w:val="both"/>
        <w:rPr>
          <w:sz w:val="24"/>
          <w:szCs w:val="24"/>
        </w:rPr>
      </w:pPr>
      <w:bookmarkStart w:colFirst="0" w:colLast="0" w:name="_heading=h.go40fvht4xgg" w:id="0"/>
      <w:bookmarkEnd w:id="0"/>
      <w:r w:rsidDel="00000000" w:rsidR="00000000" w:rsidRPr="00000000">
        <w:rPr>
          <w:sz w:val="24"/>
          <w:szCs w:val="24"/>
          <w:rtl w:val="0"/>
        </w:rPr>
        <w:t xml:space="preserve">According to ancient lore, it was here that the celestial River Ganga descended to earth through the matted locks of </w:t>
      </w:r>
      <w:r w:rsidDel="00000000" w:rsidR="00000000" w:rsidRPr="00000000">
        <w:rPr>
          <w:b w:val="1"/>
          <w:sz w:val="24"/>
          <w:szCs w:val="24"/>
          <w:rtl w:val="0"/>
        </w:rPr>
        <w:t xml:space="preserve">Lord Shiva</w:t>
      </w:r>
      <w:r w:rsidDel="00000000" w:rsidR="00000000" w:rsidRPr="00000000">
        <w:rPr>
          <w:sz w:val="24"/>
          <w:szCs w:val="24"/>
          <w:rtl w:val="0"/>
        </w:rPr>
        <w:t xml:space="preserve">, at the prayerful behest of </w:t>
      </w:r>
      <w:r w:rsidDel="00000000" w:rsidR="00000000" w:rsidRPr="00000000">
        <w:rPr>
          <w:b w:val="1"/>
          <w:sz w:val="24"/>
          <w:szCs w:val="24"/>
          <w:rtl w:val="0"/>
        </w:rPr>
        <w:t xml:space="preserve">King Bhagirath</w:t>
      </w:r>
      <w:r w:rsidDel="00000000" w:rsidR="00000000" w:rsidRPr="00000000">
        <w:rPr>
          <w:sz w:val="24"/>
          <w:szCs w:val="24"/>
          <w:rtl w:val="0"/>
        </w:rPr>
        <w:t xml:space="preserve">, to purify his ancestors. This divine descent is believed to have sanctified the very land of </w:t>
      </w:r>
      <w:r w:rsidDel="00000000" w:rsidR="00000000" w:rsidRPr="00000000">
        <w:rPr>
          <w:b w:val="1"/>
          <w:sz w:val="24"/>
          <w:szCs w:val="24"/>
          <w:rtl w:val="0"/>
        </w:rPr>
        <w:t xml:space="preserve">Gangotri</w:t>
      </w:r>
      <w:r w:rsidDel="00000000" w:rsidR="00000000" w:rsidRPr="00000000">
        <w:rPr>
          <w:sz w:val="24"/>
          <w:szCs w:val="24"/>
          <w:rtl w:val="0"/>
        </w:rPr>
        <w:t xml:space="preserve">, making it one of the most sacred places in Hinduism.</w:t>
      </w:r>
    </w:p>
    <w:p w:rsidR="00000000" w:rsidDel="00000000" w:rsidP="00000000" w:rsidRDefault="00000000" w:rsidRPr="00000000" w14:paraId="00000007">
      <w:pPr>
        <w:pStyle w:val="Heading3"/>
        <w:keepNext w:val="0"/>
        <w:keepLines w:val="0"/>
        <w:jc w:val="both"/>
        <w:rPr>
          <w:sz w:val="26"/>
          <w:szCs w:val="26"/>
        </w:rPr>
      </w:pPr>
      <w:bookmarkStart w:colFirst="0" w:colLast="0" w:name="_heading=h.jl6mbhkweib2" w:id="2"/>
      <w:bookmarkEnd w:id="2"/>
      <w:r w:rsidDel="00000000" w:rsidR="00000000" w:rsidRPr="00000000">
        <w:rPr>
          <w:sz w:val="26"/>
          <w:szCs w:val="26"/>
          <w:rtl w:val="0"/>
        </w:rPr>
        <w:t xml:space="preserve">Spiritual Centerpiece: The Gangotri Temple</w:t>
      </w:r>
    </w:p>
    <w:p w:rsidR="00000000" w:rsidDel="00000000" w:rsidP="00000000" w:rsidRDefault="00000000" w:rsidRPr="00000000" w14:paraId="00000008">
      <w:pPr>
        <w:spacing w:after="240" w:before="240" w:lineRule="auto"/>
        <w:jc w:val="both"/>
        <w:rPr>
          <w:sz w:val="24"/>
          <w:szCs w:val="24"/>
        </w:rPr>
      </w:pPr>
      <w:bookmarkStart w:colFirst="0" w:colLast="0" w:name="_heading=h.go40fvht4xgg" w:id="0"/>
      <w:bookmarkEnd w:id="0"/>
      <w:r w:rsidDel="00000000" w:rsidR="00000000" w:rsidRPr="00000000">
        <w:rPr>
          <w:sz w:val="24"/>
          <w:szCs w:val="24"/>
          <w:rtl w:val="0"/>
        </w:rPr>
        <w:t xml:space="preserve">At the heart of the town stands the </w:t>
      </w:r>
      <w:r w:rsidDel="00000000" w:rsidR="00000000" w:rsidRPr="00000000">
        <w:rPr>
          <w:b w:val="1"/>
          <w:sz w:val="24"/>
          <w:szCs w:val="24"/>
          <w:rtl w:val="0"/>
        </w:rPr>
        <w:t xml:space="preserve">Gangotri Temple</w:t>
      </w:r>
      <w:r w:rsidDel="00000000" w:rsidR="00000000" w:rsidRPr="00000000">
        <w:rPr>
          <w:sz w:val="24"/>
          <w:szCs w:val="24"/>
          <w:rtl w:val="0"/>
        </w:rPr>
        <w:t xml:space="preserve">, a serene </w:t>
      </w:r>
      <w:r w:rsidDel="00000000" w:rsidR="00000000" w:rsidRPr="00000000">
        <w:rPr>
          <w:b w:val="1"/>
          <w:sz w:val="24"/>
          <w:szCs w:val="24"/>
          <w:rtl w:val="0"/>
        </w:rPr>
        <w:t xml:space="preserve">white granite shrine</w:t>
      </w:r>
      <w:r w:rsidDel="00000000" w:rsidR="00000000" w:rsidRPr="00000000">
        <w:rPr>
          <w:sz w:val="24"/>
          <w:szCs w:val="24"/>
          <w:rtl w:val="0"/>
        </w:rPr>
        <w:t xml:space="preserve"> built in the 18th century by Gorkha commander </w:t>
      </w:r>
      <w:r w:rsidDel="00000000" w:rsidR="00000000" w:rsidRPr="00000000">
        <w:rPr>
          <w:b w:val="1"/>
          <w:sz w:val="24"/>
          <w:szCs w:val="24"/>
          <w:rtl w:val="0"/>
        </w:rPr>
        <w:t xml:space="preserve">Amar Singh Thapa</w:t>
      </w:r>
      <w:r w:rsidDel="00000000" w:rsidR="00000000" w:rsidRPr="00000000">
        <w:rPr>
          <w:sz w:val="24"/>
          <w:szCs w:val="24"/>
          <w:rtl w:val="0"/>
        </w:rPr>
        <w:t xml:space="preserve">. Open to pilgrims from </w:t>
      </w:r>
      <w:r w:rsidDel="00000000" w:rsidR="00000000" w:rsidRPr="00000000">
        <w:rPr>
          <w:b w:val="1"/>
          <w:sz w:val="24"/>
          <w:szCs w:val="24"/>
          <w:rtl w:val="0"/>
        </w:rPr>
        <w:t xml:space="preserve">late April to early November</w:t>
      </w:r>
      <w:r w:rsidDel="00000000" w:rsidR="00000000" w:rsidRPr="00000000">
        <w:rPr>
          <w:sz w:val="24"/>
          <w:szCs w:val="24"/>
          <w:rtl w:val="0"/>
        </w:rPr>
        <w:t xml:space="preserve">, the temple is a beacon of devotion, nestled amid snow-clad peaks and the soothing sound of the </w:t>
      </w:r>
      <w:r w:rsidDel="00000000" w:rsidR="00000000" w:rsidRPr="00000000">
        <w:rPr>
          <w:b w:val="1"/>
          <w:sz w:val="24"/>
          <w:szCs w:val="24"/>
          <w:rtl w:val="0"/>
        </w:rPr>
        <w:t xml:space="preserve">Bhagirathi River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09">
      <w:pPr>
        <w:pStyle w:val="Heading3"/>
        <w:keepNext w:val="0"/>
        <w:keepLines w:val="0"/>
        <w:jc w:val="both"/>
        <w:rPr>
          <w:sz w:val="26"/>
          <w:szCs w:val="26"/>
        </w:rPr>
      </w:pPr>
      <w:bookmarkStart w:colFirst="0" w:colLast="0" w:name="_heading=h.on0hd3uffuiz" w:id="3"/>
      <w:bookmarkEnd w:id="3"/>
      <w:r w:rsidDel="00000000" w:rsidR="00000000" w:rsidRPr="00000000">
        <w:rPr>
          <w:sz w:val="26"/>
          <w:szCs w:val="26"/>
          <w:rtl w:val="0"/>
        </w:rPr>
        <w:t xml:space="preserve">Trek to the Divine Source: Gaumukh Glacier</w:t>
      </w:r>
    </w:p>
    <w:p w:rsidR="00000000" w:rsidDel="00000000" w:rsidP="00000000" w:rsidRDefault="00000000" w:rsidRPr="00000000" w14:paraId="0000000A">
      <w:pPr>
        <w:spacing w:after="240" w:before="240" w:lineRule="auto"/>
        <w:jc w:val="both"/>
        <w:rPr>
          <w:sz w:val="24"/>
          <w:szCs w:val="24"/>
        </w:rPr>
      </w:pPr>
      <w:bookmarkStart w:colFirst="0" w:colLast="0" w:name="_heading=h.go40fvht4xgg" w:id="0"/>
      <w:bookmarkEnd w:id="0"/>
      <w:r w:rsidDel="00000000" w:rsidR="00000000" w:rsidRPr="00000000">
        <w:rPr>
          <w:sz w:val="24"/>
          <w:szCs w:val="24"/>
          <w:rtl w:val="0"/>
        </w:rPr>
        <w:t xml:space="preserve">For the adventurous and devout alike, the </w:t>
      </w:r>
      <w:r w:rsidDel="00000000" w:rsidR="00000000" w:rsidRPr="00000000">
        <w:rPr>
          <w:b w:val="1"/>
          <w:sz w:val="24"/>
          <w:szCs w:val="24"/>
          <w:rtl w:val="0"/>
        </w:rPr>
        <w:t xml:space="preserve">19-kilometer trek to Gaumukh</w:t>
      </w:r>
      <w:r w:rsidDel="00000000" w:rsidR="00000000" w:rsidRPr="00000000">
        <w:rPr>
          <w:sz w:val="24"/>
          <w:szCs w:val="24"/>
          <w:rtl w:val="0"/>
        </w:rPr>
        <w:t xml:space="preserve">—the physical origin of the Ganga—is an unforgettable journey. Surrounded by awe-inspiring Himalayan scenery, the route offers a spiritual and natural high that leaves a lasting imprint on the soul.</w:t>
      </w:r>
    </w:p>
    <w:p w:rsidR="00000000" w:rsidDel="00000000" w:rsidP="00000000" w:rsidRDefault="00000000" w:rsidRPr="00000000" w14:paraId="0000000B">
      <w:pPr>
        <w:pStyle w:val="Heading3"/>
        <w:keepNext w:val="0"/>
        <w:keepLines w:val="0"/>
        <w:jc w:val="both"/>
        <w:rPr>
          <w:sz w:val="26"/>
          <w:szCs w:val="26"/>
        </w:rPr>
      </w:pPr>
      <w:bookmarkStart w:colFirst="0" w:colLast="0" w:name="_heading=h.nonzppl2jmms" w:id="4"/>
      <w:bookmarkEnd w:id="4"/>
      <w:r w:rsidDel="00000000" w:rsidR="00000000" w:rsidRPr="00000000">
        <w:rPr>
          <w:sz w:val="26"/>
          <w:szCs w:val="26"/>
          <w:rtl w:val="0"/>
        </w:rPr>
        <w:t xml:space="preserve">Nature’s Silent Benediction</w:t>
      </w:r>
    </w:p>
    <w:p w:rsidR="00000000" w:rsidDel="00000000" w:rsidP="00000000" w:rsidRDefault="00000000" w:rsidRPr="00000000" w14:paraId="0000000C">
      <w:pPr>
        <w:spacing w:after="240" w:before="240" w:lineRule="auto"/>
        <w:jc w:val="both"/>
        <w:rPr>
          <w:sz w:val="24"/>
          <w:szCs w:val="24"/>
        </w:rPr>
      </w:pPr>
      <w:bookmarkStart w:colFirst="0" w:colLast="0" w:name="_heading=h.go40fvht4xgg" w:id="0"/>
      <w:bookmarkEnd w:id="0"/>
      <w:r w:rsidDel="00000000" w:rsidR="00000000" w:rsidRPr="00000000">
        <w:rPr>
          <w:sz w:val="24"/>
          <w:szCs w:val="24"/>
          <w:rtl w:val="0"/>
        </w:rPr>
        <w:t xml:space="preserve">Gangotri’s surroundings are a haven of alpine beauty—</w:t>
      </w:r>
      <w:r w:rsidDel="00000000" w:rsidR="00000000" w:rsidRPr="00000000">
        <w:rPr>
          <w:b w:val="1"/>
          <w:sz w:val="24"/>
          <w:szCs w:val="24"/>
          <w:rtl w:val="0"/>
        </w:rPr>
        <w:t xml:space="preserve">deodar forests, glacial rivers, and towering mountains</w:t>
      </w:r>
      <w:r w:rsidDel="00000000" w:rsidR="00000000" w:rsidRPr="00000000">
        <w:rPr>
          <w:sz w:val="24"/>
          <w:szCs w:val="24"/>
          <w:rtl w:val="0"/>
        </w:rPr>
        <w:t xml:space="preserve"> create a serene backdrop for introspection, meditation, and discovery. Whether it’s the call of the mountains or the pull of the divine, Gangotri offers peace, purpose, and purity.</w:t>
      </w:r>
    </w:p>
    <w:p w:rsidR="00000000" w:rsidDel="00000000" w:rsidP="00000000" w:rsidRDefault="00000000" w:rsidRPr="00000000" w14:paraId="0000000D">
      <w:pPr>
        <w:jc w:val="both"/>
        <w:rPr>
          <w:sz w:val="24"/>
          <w:szCs w:val="24"/>
        </w:rPr>
      </w:pPr>
      <w:bookmarkStart w:colFirst="0" w:colLast="0" w:name="_heading=h.go40fvht4xgg" w:id="0"/>
      <w:bookmarkEnd w:id="0"/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240" w:before="240" w:lineRule="auto"/>
        <w:jc w:val="both"/>
        <w:rPr>
          <w:b w:val="1"/>
          <w:sz w:val="24"/>
          <w:szCs w:val="24"/>
        </w:rPr>
      </w:pPr>
      <w:bookmarkStart w:colFirst="0" w:colLast="0" w:name="_heading=h.go40fvht4xgg" w:id="0"/>
      <w:bookmarkEnd w:id="0"/>
      <w:r w:rsidDel="00000000" w:rsidR="00000000" w:rsidRPr="00000000">
        <w:rPr>
          <w:b w:val="1"/>
          <w:sz w:val="24"/>
          <w:szCs w:val="24"/>
          <w:rtl w:val="0"/>
        </w:rPr>
        <w:t xml:space="preserve">Come to Gangotri—where every step is sacred, every view sublime, and every breath a prayer in the lap of the Himalayas.</w:t>
      </w:r>
    </w:p>
    <w:p w:rsidR="00000000" w:rsidDel="00000000" w:rsidP="00000000" w:rsidRDefault="00000000" w:rsidRPr="00000000" w14:paraId="0000000F">
      <w:pPr>
        <w:jc w:val="both"/>
        <w:rPr>
          <w:sz w:val="24"/>
          <w:szCs w:val="24"/>
        </w:rPr>
      </w:pPr>
      <w:bookmarkStart w:colFirst="0" w:colLast="0" w:name="_heading=h.go40fvht4xgg" w:id="0"/>
      <w:bookmarkEnd w:id="0"/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both"/>
        <w:rPr>
          <w:sz w:val="24"/>
          <w:szCs w:val="24"/>
        </w:rPr>
      </w:pPr>
      <w:bookmarkStart w:colFirst="0" w:colLast="0" w:name="_heading=h.go40fvht4xgg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PACKAGES RELATED TO Gangotri:-</w:t>
      </w:r>
    </w:p>
    <w:p w:rsidR="00000000" w:rsidDel="00000000" w:rsidP="00000000" w:rsidRDefault="00000000" w:rsidRPr="00000000" w14:paraId="00000012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Chardham yatra helicopter</w:t>
      </w:r>
    </w:p>
    <w:p w:rsidR="00000000" w:rsidDel="00000000" w:rsidP="00000000" w:rsidRDefault="00000000" w:rsidRPr="00000000" w14:paraId="00000014">
      <w:pPr>
        <w:rPr>
          <w:b w:val="1"/>
        </w:rPr>
      </w:pPr>
      <w:hyperlink r:id="rId7">
        <w:r w:rsidDel="00000000" w:rsidR="00000000" w:rsidRPr="00000000">
          <w:rPr>
            <w:b w:val="1"/>
            <w:color w:val="0563c1"/>
            <w:u w:val="single"/>
            <w:rtl w:val="0"/>
          </w:rPr>
          <w:t xml:space="preserve">https://docs.google.com/document/d/1n9B3Alhix_E99ddp92kYO0C0CGJhkkVm/edit?usp=drive_link&amp;ouid=100753670717688597009&amp;rtpof=true&amp;sd=true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Chardham by road – Ex delhi</w:t>
      </w:r>
    </w:p>
    <w:p w:rsidR="00000000" w:rsidDel="00000000" w:rsidP="00000000" w:rsidRDefault="00000000" w:rsidRPr="00000000" w14:paraId="00000017">
      <w:pPr>
        <w:rPr>
          <w:b w:val="1"/>
        </w:rPr>
      </w:pPr>
      <w:hyperlink r:id="rId8">
        <w:r w:rsidDel="00000000" w:rsidR="00000000" w:rsidRPr="00000000">
          <w:rPr>
            <w:b w:val="1"/>
            <w:color w:val="0563c1"/>
            <w:u w:val="single"/>
            <w:rtl w:val="0"/>
          </w:rPr>
          <w:t xml:space="preserve">https://docs.google.com/document/d/1w9bWv6v54TZu1b0_RLqdjdB33ySzu_AY/edit?usp=drive_link&amp;ouid=100753670717688597009&amp;rtpof=true&amp;sd=true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Chardham by road – Ex Haridwar</w:t>
      </w:r>
    </w:p>
    <w:p w:rsidR="00000000" w:rsidDel="00000000" w:rsidP="00000000" w:rsidRDefault="00000000" w:rsidRPr="00000000" w14:paraId="0000001A">
      <w:pPr>
        <w:rPr>
          <w:b w:val="1"/>
        </w:rPr>
      </w:pPr>
      <w:hyperlink r:id="rId9">
        <w:r w:rsidDel="00000000" w:rsidR="00000000" w:rsidRPr="00000000">
          <w:rPr>
            <w:b w:val="1"/>
            <w:color w:val="0563c1"/>
            <w:u w:val="single"/>
            <w:rtl w:val="0"/>
          </w:rPr>
          <w:t xml:space="preserve">https://docs.google.com/document/d/1zC1HMwJK_SoXUELPWGwM29bn_Y35JwyP/edit?usp=drive_link&amp;ouid=100753670717688597009&amp;rtpof=true&amp;sd=true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sectPr>
      <w:headerReference r:id="rId10" w:type="default"/>
      <w:pgSz w:h="16839" w:w="11907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5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spacing w:after="0" w:line="240" w:lineRule="auto"/>
      <w:jc w:val="center"/>
      <w:rPr>
        <w:color w:val="000000"/>
      </w:rPr>
    </w:pPr>
    <w:r w:rsidDel="00000000" w:rsidR="00000000" w:rsidRPr="00000000">
      <w:rPr/>
      <w:drawing>
        <wp:inline distB="114300" distT="114300" distL="114300" distR="114300">
          <wp:extent cx="983936" cy="983936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983936" cy="983936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color w:val="000000"/>
        <w:rtl w:val="0"/>
      </w:rPr>
      <w:t xml:space="preserve">                                       </w:t>
    </w:r>
  </w:p>
  <w:p w:rsidR="00000000" w:rsidDel="00000000" w:rsidP="00000000" w:rsidRDefault="00000000" w:rsidRPr="00000000" w14:paraId="00000026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292061"/>
    <w:rPr>
      <w:rFonts w:ascii="Calibri" w:cs="Calibri" w:eastAsia="Calibri" w:hAnsi="Calibri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Strong">
    <w:name w:val="Strong"/>
    <w:basedOn w:val="DefaultParagraphFont"/>
    <w:uiPriority w:val="22"/>
    <w:qFormat w:val="1"/>
    <w:rsid w:val="00292061"/>
    <w:rPr>
      <w:b w:val="1"/>
      <w:bCs w:val="1"/>
    </w:rPr>
  </w:style>
  <w:style w:type="character" w:styleId="Hyperlink">
    <w:name w:val="Hyperlink"/>
    <w:basedOn w:val="DefaultParagraphFont"/>
    <w:uiPriority w:val="99"/>
    <w:unhideWhenUsed w:val="1"/>
    <w:rsid w:val="00292061"/>
    <w:rPr>
      <w:color w:val="0563c1" w:themeColor="hyperlink"/>
      <w:u w:val="single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header" Target="header1.xml"/><Relationship Id="rId9" Type="http://schemas.openxmlformats.org/officeDocument/2006/relationships/hyperlink" Target="https://docs.google.com/document/d/1zC1HMwJK_SoXUELPWGwM29bn_Y35JwyP/edit?usp=drive_link&amp;ouid=100753670717688597009&amp;rtpof=true&amp;sd=true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docs.google.com/document/d/1n9B3Alhix_E99ddp92kYO0C0CGJhkkVm/edit?usp=drive_link&amp;ouid=100753670717688597009&amp;rtpof=true&amp;sd=true" TargetMode="External"/><Relationship Id="rId8" Type="http://schemas.openxmlformats.org/officeDocument/2006/relationships/hyperlink" Target="https://docs.google.com/document/d/1w9bWv6v54TZu1b0_RLqdjdB33ySzu_AY/edit?usp=drive_link&amp;ouid=100753670717688597009&amp;rtpof=true&amp;sd=true" TargetMode="Externa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a/pKcuwV04qaBx4QzqK3s2YDyCA==">CgMxLjAyDmguZ280MGZ2aHQ0eGdnMg5oLmdvNDBmdmh0NHhnZzIOaC43NjZqaHZqczRiYmUyDmguZ280MGZ2aHQ0eGdnMg5oLmpsNm1iaGt3ZWliMjIOaC5nbzQwZnZodDR4Z2cyDmgub24waGQzdWZmdWl6Mg5oLmdvNDBmdmh0NHhnZzIOaC5ub256cHBsMmptbXMyDmguZ280MGZ2aHQ0eGdnMg5oLmdvNDBmdmh0NHhnZzIOaC5nbzQwZnZodDR4Z2cyDmguZ280MGZ2aHQ0eGdnMg5oLmdvNDBmdmh0NHhnZzgAciExQ0U4bW1hR2Y1U1RrSHVLRUw3Q1YyWlhSbkt3MzY4bEQ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2025-05-02T07:37:00Z</dcterms:created>
  <dc:creator>Naveen</dc:creator>
</cp:coreProperties>
</file>