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Khatu Shyamji Temple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About Khatu Shyamji: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Khatu Shyamji Temple</w:t>
      </w:r>
      <w:r w:rsidDel="00000000" w:rsidR="00000000" w:rsidRPr="00000000">
        <w:rPr>
          <w:sz w:val="24"/>
          <w:szCs w:val="24"/>
          <w:rtl w:val="0"/>
        </w:rPr>
        <w:t xml:space="preserve">, highlighting both its mythological roots and architectural splendor. Here's a concise and polished version suitable for travel content, brochures, or cultural presentations:</w:t>
      </w:r>
    </w:p>
    <w:p w:rsidR="00000000" w:rsidDel="00000000" w:rsidP="00000000" w:rsidRDefault="00000000" w:rsidRPr="00000000" w14:paraId="00000004">
      <w:pPr>
        <w:spacing w:after="280" w:before="280" w:line="240" w:lineRule="auto"/>
        <w:jc w:val="both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line="240" w:lineRule="auto"/>
        <w:jc w:val="both"/>
        <w:rPr>
          <w:sz w:val="26"/>
          <w:szCs w:val="26"/>
        </w:rPr>
      </w:pPr>
      <w:bookmarkStart w:colFirst="0" w:colLast="0" w:name="_heading=h.7y5xoj5up48f" w:id="0"/>
      <w:bookmarkEnd w:id="0"/>
      <w:r w:rsidDel="00000000" w:rsidR="00000000" w:rsidRPr="00000000">
        <w:rPr>
          <w:sz w:val="26"/>
          <w:szCs w:val="26"/>
          <w:rtl w:val="0"/>
        </w:rPr>
        <w:t xml:space="preserve">Khatu Shyamji Temple: The Divine Witness of the Mahabharata</w:t>
      </w:r>
    </w:p>
    <w:p w:rsidR="00000000" w:rsidDel="00000000" w:rsidP="00000000" w:rsidRDefault="00000000" w:rsidRPr="00000000" w14:paraId="00000006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Located in </w:t>
      </w:r>
      <w:r w:rsidDel="00000000" w:rsidR="00000000" w:rsidRPr="00000000">
        <w:rPr>
          <w:b w:val="1"/>
          <w:sz w:val="24"/>
          <w:szCs w:val="24"/>
          <w:rtl w:val="0"/>
        </w:rPr>
        <w:t xml:space="preserve">Khatu village</w:t>
      </w:r>
      <w:r w:rsidDel="00000000" w:rsidR="00000000" w:rsidRPr="00000000">
        <w:rPr>
          <w:sz w:val="24"/>
          <w:szCs w:val="24"/>
          <w:rtl w:val="0"/>
        </w:rPr>
        <w:t xml:space="preserve"> in Rajasthan’s </w:t>
      </w:r>
      <w:r w:rsidDel="00000000" w:rsidR="00000000" w:rsidRPr="00000000">
        <w:rPr>
          <w:b w:val="1"/>
          <w:sz w:val="24"/>
          <w:szCs w:val="24"/>
          <w:rtl w:val="0"/>
        </w:rPr>
        <w:t xml:space="preserve">Sikar district</w:t>
      </w:r>
      <w:r w:rsidDel="00000000" w:rsidR="00000000" w:rsidRPr="00000000">
        <w:rPr>
          <w:sz w:val="24"/>
          <w:szCs w:val="24"/>
          <w:rtl w:val="0"/>
        </w:rPr>
        <w:t xml:space="preserve">,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Khatu Shyamji Temple</w:t>
      </w:r>
      <w:r w:rsidDel="00000000" w:rsidR="00000000" w:rsidRPr="00000000">
        <w:rPr>
          <w:sz w:val="24"/>
          <w:szCs w:val="24"/>
          <w:rtl w:val="0"/>
        </w:rPr>
        <w:t xml:space="preserve"> is a deeply venerated Hindu shrine dedicated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Lord Krishna's incarnation as Barbarika</w:t>
      </w:r>
      <w:r w:rsidDel="00000000" w:rsidR="00000000" w:rsidRPr="00000000">
        <w:rPr>
          <w:sz w:val="24"/>
          <w:szCs w:val="24"/>
          <w:rtl w:val="0"/>
        </w:rPr>
        <w:t xml:space="preserve">, the valorous grandson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Bhima</w:t>
      </w:r>
      <w:r w:rsidDel="00000000" w:rsidR="00000000" w:rsidRPr="00000000">
        <w:rPr>
          <w:sz w:val="24"/>
          <w:szCs w:val="24"/>
          <w:rtl w:val="0"/>
        </w:rPr>
        <w:t xml:space="preserve"> and son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Ghatotkacha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24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According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legend</w:t>
      </w:r>
      <w:r w:rsidDel="00000000" w:rsidR="00000000" w:rsidRPr="00000000">
        <w:rPr>
          <w:sz w:val="24"/>
          <w:szCs w:val="24"/>
          <w:rtl w:val="0"/>
        </w:rPr>
        <w:t xml:space="preserve">, Barbarika vowed to fight for the weaker side in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Kurukshetra war</w:t>
      </w:r>
      <w:r w:rsidDel="00000000" w:rsidR="00000000" w:rsidRPr="00000000">
        <w:rPr>
          <w:sz w:val="24"/>
          <w:szCs w:val="24"/>
          <w:rtl w:val="0"/>
        </w:rPr>
        <w:t xml:space="preserve">. Lord Krishna, recognizing the implications of his immense power, tested his devotion. Pleased by his unwavering faith, Krishna granted him a unique boon: </w:t>
      </w:r>
      <w:r w:rsidDel="00000000" w:rsidR="00000000" w:rsidRPr="00000000">
        <w:rPr>
          <w:b w:val="1"/>
          <w:sz w:val="24"/>
          <w:szCs w:val="24"/>
          <w:rtl w:val="0"/>
        </w:rPr>
        <w:t xml:space="preserve">his severed head would witness the war from a hilltop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discovery of this head in Khatu</w:t>
      </w:r>
      <w:r w:rsidDel="00000000" w:rsidR="00000000" w:rsidRPr="00000000">
        <w:rPr>
          <w:sz w:val="24"/>
          <w:szCs w:val="24"/>
          <w:rtl w:val="0"/>
        </w:rPr>
        <w:t xml:space="preserve"> led to the establishment of the temple, which has since become a center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mass devotion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Architecturally, the temple features:</w:t>
        <w:br w:type="textWrapping"/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afterAutospacing="0" w:before="0" w:beforeAutospacing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Construction in </w:t>
      </w:r>
      <w:r w:rsidDel="00000000" w:rsidR="00000000" w:rsidRPr="00000000">
        <w:rPr>
          <w:b w:val="1"/>
          <w:sz w:val="24"/>
          <w:szCs w:val="24"/>
          <w:rtl w:val="0"/>
        </w:rPr>
        <w:t xml:space="preserve">white marble and lime mortar</w:t>
        <w:br w:type="textWrapping"/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after="0" w:afterAutospacing="0" w:before="0" w:beforeAutospacing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Silver-adorned sanctum doors</w:t>
        <w:br w:type="textWrapping"/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spacing w:after="0" w:afterAutospacing="0" w:before="0" w:beforeAutospacing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Classic </w:t>
      </w:r>
      <w:r w:rsidDel="00000000" w:rsidR="00000000" w:rsidRPr="00000000">
        <w:rPr>
          <w:b w:val="1"/>
          <w:sz w:val="24"/>
          <w:szCs w:val="24"/>
          <w:rtl w:val="0"/>
        </w:rPr>
        <w:t xml:space="preserve">Rajasthani design elements</w:t>
      </w:r>
      <w:r w:rsidDel="00000000" w:rsidR="00000000" w:rsidRPr="00000000">
        <w:rPr>
          <w:sz w:val="24"/>
          <w:szCs w:val="24"/>
          <w:rtl w:val="0"/>
        </w:rPr>
        <w:t xml:space="preserve"> enhancing its sacred charm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4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Every year, </w:t>
      </w:r>
      <w:r w:rsidDel="00000000" w:rsidR="00000000" w:rsidRPr="00000000">
        <w:rPr>
          <w:b w:val="1"/>
          <w:sz w:val="24"/>
          <w:szCs w:val="24"/>
          <w:rtl w:val="0"/>
        </w:rPr>
        <w:t xml:space="preserve">millions of devotees</w:t>
      </w:r>
      <w:r w:rsidDel="00000000" w:rsidR="00000000" w:rsidRPr="00000000">
        <w:rPr>
          <w:sz w:val="24"/>
          <w:szCs w:val="24"/>
          <w:rtl w:val="0"/>
        </w:rPr>
        <w:t xml:space="preserve"> visit to seek blessings, particularly during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Phalgun Mela</w:t>
      </w:r>
      <w:r w:rsidDel="00000000" w:rsidR="00000000" w:rsidRPr="00000000">
        <w:rPr>
          <w:sz w:val="24"/>
          <w:szCs w:val="24"/>
          <w:rtl w:val="0"/>
        </w:rPr>
        <w:t xml:space="preserve">, one of the largest religious gatherings in Rajasthan.</w:t>
        <w:br w:type="textWrapping"/>
      </w:r>
    </w:p>
    <w:p w:rsidR="00000000" w:rsidDel="00000000" w:rsidP="00000000" w:rsidRDefault="00000000" w:rsidRPr="00000000" w14:paraId="0000000E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Khatu Shyamji Temple</w:t>
      </w:r>
      <w:r w:rsidDel="00000000" w:rsidR="00000000" w:rsidRPr="00000000">
        <w:rPr>
          <w:sz w:val="24"/>
          <w:szCs w:val="24"/>
          <w:rtl w:val="0"/>
        </w:rPr>
        <w:t xml:space="preserve"> is not just a place of worship—it's a living symbol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faith, sacrifice, and divine grace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PACKAGES RELATED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Khatu Shyamji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Temple</w:t>
      </w:r>
      <w:r w:rsidDel="00000000" w:rsidR="00000000" w:rsidRPr="00000000">
        <w:rPr>
          <w:b w:val="1"/>
          <w:rtl w:val="0"/>
        </w:rPr>
        <w:t xml:space="preserve">:-</w:t>
      </w:r>
    </w:p>
    <w:p w:rsidR="00000000" w:rsidDel="00000000" w:rsidP="00000000" w:rsidRDefault="00000000" w:rsidRPr="00000000" w14:paraId="0000001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Temple of Rajasthan</w:t>
      </w:r>
    </w:p>
    <w:p w:rsidR="00000000" w:rsidDel="00000000" w:rsidP="00000000" w:rsidRDefault="00000000" w:rsidRPr="00000000" w14:paraId="00000011">
      <w:pPr>
        <w:rPr>
          <w:b w:val="1"/>
        </w:rPr>
      </w:pPr>
      <w:hyperlink r:id="rId7">
        <w:r w:rsidDel="00000000" w:rsidR="00000000" w:rsidRPr="00000000">
          <w:rPr>
            <w:b w:val="1"/>
            <w:color w:val="0563c1"/>
            <w:u w:val="single"/>
            <w:rtl w:val="0"/>
          </w:rPr>
          <w:t xml:space="preserve">https://docs.google.com/document/d/1fYBQsGMwLT3qKzFyAEGEUDl7cBtnxyfT/edit?usp=drive_link&amp;ouid=100753670717688597009&amp;rtpof=true&amp;sd=true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bookmarkStart w:colFirst="0" w:colLast="0" w:name="_heading=h.aez3rpjq76x8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  <w:rtl w:val="0"/>
      </w:rPr>
      <w:t xml:space="preserve">                                       </w:t>
    </w:r>
    <w:r w:rsidDel="00000000" w:rsidR="00000000" w:rsidRPr="00000000">
      <w:rPr>
        <w:color w:val="000000"/>
      </w:rPr>
      <w:drawing>
        <wp:inline distB="0" distT="0" distL="0" distR="0">
          <wp:extent cx="2007490" cy="1115272"/>
          <wp:effectExtent b="0" l="0" r="0" t="0"/>
          <wp:docPr descr="D:\naveen office 1\VB-CHARDHAM 2025\Logo-INDIA PILGRIMAGE.png" id="3" name="image1.png"/>
          <a:graphic>
            <a:graphicData uri="http://schemas.openxmlformats.org/drawingml/2006/picture">
              <pic:pic>
                <pic:nvPicPr>
                  <pic:cNvPr descr="D:\naveen office 1\VB-CHARDHAM 2025\Logo-INDIA PILGRIMAGE.png" id="0" name="image1.png"/>
                  <pic:cNvPicPr preferRelativeResize="0"/>
                </pic:nvPicPr>
                <pic:blipFill>
                  <a:blip r:embed="rId1"/>
                  <a:srcRect b="0" l="-80000" r="0" t="0"/>
                  <a:stretch>
                    <a:fillRect/>
                  </a:stretch>
                </pic:blipFill>
                <pic:spPr>
                  <a:xfrm>
                    <a:off x="0" y="0"/>
                    <a:ext cx="2007490" cy="111527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955E0"/>
    <w:rPr>
      <w:rFonts w:ascii="Calibri" w:cs="Calibri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8955E0"/>
    <w:rPr>
      <w:b w:val="1"/>
      <w:bCs w:val="1"/>
    </w:rPr>
  </w:style>
  <w:style w:type="character" w:styleId="relative" w:customStyle="1">
    <w:name w:val="relative"/>
    <w:basedOn w:val="DefaultParagraphFont"/>
    <w:rsid w:val="008955E0"/>
  </w:style>
  <w:style w:type="character" w:styleId="Hyperlink">
    <w:name w:val="Hyperlink"/>
    <w:basedOn w:val="DefaultParagraphFont"/>
    <w:uiPriority w:val="99"/>
    <w:unhideWhenUsed w:val="1"/>
    <w:rsid w:val="003B2DFA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fYBQsGMwLT3qKzFyAEGEUDl7cBtnxyfT/edit?usp=drive_link&amp;ouid=100753670717688597009&amp;rtpof=true&amp;sd=true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PE3yQhuhfBCjzGPVxw6dVYKR4g==">CgMxLjAyDmguN3k1eG9qNXVwNDhmMg5oLmFlejNycGpxNzZ4ODgAciExMVBMWmJySDBRbENQLW1Bb1h0dmlXMThfMzJfemgzbk8=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2025-04-28T11:01:00Z</dcterms:created>
  <dc:creator>Naveen</dc:creator>
</cp:coreProperties>
</file>