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280" w:line="240" w:lineRule="auto"/>
        <w:rPr>
          <w:rFonts w:ascii="Times New Roman" w:cs="Times New Roman" w:eastAsia="Times New Roman" w:hAnsi="Times New Roman"/>
          <w:b w:val="1"/>
          <w:sz w:val="44"/>
          <w:szCs w:val="4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36"/>
          <w:szCs w:val="36"/>
          <w:rtl w:val="0"/>
        </w:rPr>
        <w:t xml:space="preserve">                    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44"/>
          <w:szCs w:val="44"/>
          <w:rtl w:val="0"/>
        </w:rPr>
        <w:t xml:space="preserve">Tungnath Temple</w:t>
      </w:r>
    </w:p>
    <w:p w:rsidR="00000000" w:rsidDel="00000000" w:rsidP="00000000" w:rsidRDefault="00000000" w:rsidRPr="00000000" w14:paraId="00000002">
      <w:pPr>
        <w:spacing w:after="280" w:before="280" w:line="240" w:lineRule="auto"/>
        <w:rPr>
          <w:rFonts w:ascii="Times New Roman" w:cs="Times New Roman" w:eastAsia="Times New Roman" w:hAnsi="Times New Roman"/>
          <w:sz w:val="36"/>
          <w:szCs w:val="36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About Tungnath: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after="240" w:before="240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The description of </w:t>
      </w:r>
      <w:r w:rsidDel="00000000" w:rsidR="00000000" w:rsidRPr="00000000">
        <w:rPr>
          <w:b w:val="1"/>
          <w:sz w:val="24"/>
          <w:szCs w:val="24"/>
          <w:rtl w:val="0"/>
        </w:rPr>
        <w:t xml:space="preserve">Tungnath Temple</w:t>
      </w:r>
      <w:r w:rsidDel="00000000" w:rsidR="00000000" w:rsidRPr="00000000">
        <w:rPr>
          <w:sz w:val="24"/>
          <w:szCs w:val="24"/>
          <w:rtl w:val="0"/>
        </w:rPr>
        <w:t xml:space="preserve"> is deeply evocative and does justice to the temple’s unmatched combination of </w:t>
      </w:r>
      <w:r w:rsidDel="00000000" w:rsidR="00000000" w:rsidRPr="00000000">
        <w:rPr>
          <w:b w:val="1"/>
          <w:sz w:val="24"/>
          <w:szCs w:val="24"/>
          <w:rtl w:val="0"/>
        </w:rPr>
        <w:t xml:space="preserve">spiritual gravity</w:t>
      </w:r>
      <w:r w:rsidDel="00000000" w:rsidR="00000000" w:rsidRPr="00000000">
        <w:rPr>
          <w:sz w:val="24"/>
          <w:szCs w:val="24"/>
          <w:rtl w:val="0"/>
        </w:rPr>
        <w:t xml:space="preserve"> and </w:t>
      </w:r>
      <w:r w:rsidDel="00000000" w:rsidR="00000000" w:rsidRPr="00000000">
        <w:rPr>
          <w:b w:val="1"/>
          <w:sz w:val="24"/>
          <w:szCs w:val="24"/>
          <w:rtl w:val="0"/>
        </w:rPr>
        <w:t xml:space="preserve">natural splendor</w:t>
      </w:r>
      <w:r w:rsidDel="00000000" w:rsidR="00000000" w:rsidRPr="00000000">
        <w:rPr>
          <w:sz w:val="24"/>
          <w:szCs w:val="24"/>
          <w:rtl w:val="0"/>
        </w:rPr>
        <w:t xml:space="preserve">. As the </w:t>
      </w:r>
      <w:r w:rsidDel="00000000" w:rsidR="00000000" w:rsidRPr="00000000">
        <w:rPr>
          <w:b w:val="1"/>
          <w:sz w:val="24"/>
          <w:szCs w:val="24"/>
          <w:rtl w:val="0"/>
        </w:rPr>
        <w:t xml:space="preserve">highest Shiva temple in the world</w:t>
      </w:r>
      <w:r w:rsidDel="00000000" w:rsidR="00000000" w:rsidRPr="00000000">
        <w:rPr>
          <w:sz w:val="24"/>
          <w:szCs w:val="24"/>
          <w:rtl w:val="0"/>
        </w:rPr>
        <w:t xml:space="preserve">, Tungnath isn’t just an architectural or mythological site—it’s a place where </w:t>
      </w:r>
      <w:r w:rsidDel="00000000" w:rsidR="00000000" w:rsidRPr="00000000">
        <w:rPr>
          <w:b w:val="1"/>
          <w:sz w:val="24"/>
          <w:szCs w:val="24"/>
          <w:rtl w:val="0"/>
        </w:rPr>
        <w:t xml:space="preserve">faith meets the sky</w:t>
      </w:r>
      <w:r w:rsidDel="00000000" w:rsidR="00000000" w:rsidRPr="00000000">
        <w:rPr>
          <w:sz w:val="24"/>
          <w:szCs w:val="24"/>
          <w:rtl w:val="0"/>
        </w:rPr>
        <w:t xml:space="preserve">.</w:t>
      </w:r>
    </w:p>
    <w:p w:rsidR="00000000" w:rsidDel="00000000" w:rsidP="00000000" w:rsidRDefault="00000000" w:rsidRPr="00000000" w14:paraId="00000004">
      <w:pPr>
        <w:spacing w:after="240" w:before="240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Here are a few reflections and highlights worth emphasizing:</w:t>
      </w:r>
    </w:p>
    <w:p w:rsidR="00000000" w:rsidDel="00000000" w:rsidP="00000000" w:rsidRDefault="00000000" w:rsidRPr="00000000" w14:paraId="00000005">
      <w:pPr>
        <w:pStyle w:val="Heading3"/>
        <w:keepNext w:val="0"/>
        <w:keepLines w:val="0"/>
        <w:jc w:val="both"/>
        <w:rPr>
          <w:sz w:val="26"/>
          <w:szCs w:val="26"/>
        </w:rPr>
      </w:pPr>
      <w:bookmarkStart w:colFirst="0" w:colLast="0" w:name="_heading=h.i8tn3ijklc4v" w:id="0"/>
      <w:bookmarkEnd w:id="0"/>
      <w:r w:rsidDel="00000000" w:rsidR="00000000" w:rsidRPr="00000000">
        <w:rPr>
          <w:sz w:val="26"/>
          <w:szCs w:val="26"/>
          <w:rtl w:val="0"/>
        </w:rPr>
        <w:t xml:space="preserve">🕉️ Mythological Depth – The Panch Kedar Connection</w:t>
      </w:r>
    </w:p>
    <w:p w:rsidR="00000000" w:rsidDel="00000000" w:rsidP="00000000" w:rsidRDefault="00000000" w:rsidRPr="00000000" w14:paraId="00000006">
      <w:pPr>
        <w:numPr>
          <w:ilvl w:val="0"/>
          <w:numId w:val="4"/>
        </w:numPr>
        <w:spacing w:after="0" w:afterAutospacing="0" w:befor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Tungnath</w:t>
      </w:r>
      <w:r w:rsidDel="00000000" w:rsidR="00000000" w:rsidRPr="00000000">
        <w:rPr>
          <w:sz w:val="24"/>
          <w:szCs w:val="24"/>
          <w:rtl w:val="0"/>
        </w:rPr>
        <w:t xml:space="preserve"> is the </w:t>
      </w:r>
      <w:r w:rsidDel="00000000" w:rsidR="00000000" w:rsidRPr="00000000">
        <w:rPr>
          <w:b w:val="1"/>
          <w:sz w:val="24"/>
          <w:szCs w:val="24"/>
          <w:rtl w:val="0"/>
        </w:rPr>
        <w:t xml:space="preserve">second stop</w:t>
      </w:r>
      <w:r w:rsidDel="00000000" w:rsidR="00000000" w:rsidRPr="00000000">
        <w:rPr>
          <w:sz w:val="24"/>
          <w:szCs w:val="24"/>
          <w:rtl w:val="0"/>
        </w:rPr>
        <w:t xml:space="preserve"> in the </w:t>
      </w:r>
      <w:r w:rsidDel="00000000" w:rsidR="00000000" w:rsidRPr="00000000">
        <w:rPr>
          <w:b w:val="1"/>
          <w:sz w:val="24"/>
          <w:szCs w:val="24"/>
          <w:rtl w:val="0"/>
        </w:rPr>
        <w:t xml:space="preserve">Panch Kedar</w:t>
      </w:r>
      <w:r w:rsidDel="00000000" w:rsidR="00000000" w:rsidRPr="00000000">
        <w:rPr>
          <w:sz w:val="24"/>
          <w:szCs w:val="24"/>
          <w:rtl w:val="0"/>
        </w:rPr>
        <w:t xml:space="preserve"> circuit. The legend of </w:t>
      </w:r>
      <w:r w:rsidDel="00000000" w:rsidR="00000000" w:rsidRPr="00000000">
        <w:rPr>
          <w:b w:val="1"/>
          <w:sz w:val="24"/>
          <w:szCs w:val="24"/>
          <w:rtl w:val="0"/>
        </w:rPr>
        <w:t xml:space="preserve">Lord Shiva dispersing his body parts</w:t>
      </w:r>
      <w:r w:rsidDel="00000000" w:rsidR="00000000" w:rsidRPr="00000000">
        <w:rPr>
          <w:sz w:val="24"/>
          <w:szCs w:val="24"/>
          <w:rtl w:val="0"/>
        </w:rPr>
        <w:t xml:space="preserve"> as a bull—arms at Tungnath, hump at Kedarnath, head at Rudranath, navel at Madhyamaheshwar, and hair at Kalpeshwar—imbues the region with a sense of divine geography.</w:t>
        <w:br w:type="textWrapping"/>
      </w:r>
    </w:p>
    <w:p w:rsidR="00000000" w:rsidDel="00000000" w:rsidP="00000000" w:rsidRDefault="00000000" w:rsidRPr="00000000" w14:paraId="00000007">
      <w:pPr>
        <w:numPr>
          <w:ilvl w:val="0"/>
          <w:numId w:val="4"/>
        </w:numPr>
        <w:spacing w:after="24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The Pandavas’ quest for </w:t>
      </w:r>
      <w:r w:rsidDel="00000000" w:rsidR="00000000" w:rsidRPr="00000000">
        <w:rPr>
          <w:b w:val="1"/>
          <w:sz w:val="24"/>
          <w:szCs w:val="24"/>
          <w:rtl w:val="0"/>
        </w:rPr>
        <w:t xml:space="preserve">atonement</w:t>
      </w:r>
      <w:r w:rsidDel="00000000" w:rsidR="00000000" w:rsidRPr="00000000">
        <w:rPr>
          <w:sz w:val="24"/>
          <w:szCs w:val="24"/>
          <w:rtl w:val="0"/>
        </w:rPr>
        <w:t xml:space="preserve"> after the war adds moral depth to the pilgrimage—one rooted not in victory but in </w:t>
      </w:r>
      <w:r w:rsidDel="00000000" w:rsidR="00000000" w:rsidRPr="00000000">
        <w:rPr>
          <w:b w:val="1"/>
          <w:sz w:val="24"/>
          <w:szCs w:val="24"/>
          <w:rtl w:val="0"/>
        </w:rPr>
        <w:t xml:space="preserve">repentance and purification</w:t>
      </w:r>
      <w:r w:rsidDel="00000000" w:rsidR="00000000" w:rsidRPr="00000000">
        <w:rPr>
          <w:sz w:val="24"/>
          <w:szCs w:val="24"/>
          <w:rtl w:val="0"/>
        </w:rPr>
        <w:t xml:space="preserve">.</w:t>
        <w:br w:type="textWrapping"/>
      </w:r>
    </w:p>
    <w:p w:rsidR="00000000" w:rsidDel="00000000" w:rsidP="00000000" w:rsidRDefault="00000000" w:rsidRPr="00000000" w14:paraId="00000008">
      <w:pPr>
        <w:pStyle w:val="Heading3"/>
        <w:keepNext w:val="0"/>
        <w:keepLines w:val="0"/>
        <w:jc w:val="both"/>
        <w:rPr>
          <w:sz w:val="26"/>
          <w:szCs w:val="26"/>
        </w:rPr>
      </w:pPr>
      <w:bookmarkStart w:colFirst="0" w:colLast="0" w:name="_heading=h.2azzzcvaieo5" w:id="1"/>
      <w:bookmarkEnd w:id="1"/>
      <w:r w:rsidDel="00000000" w:rsidR="00000000" w:rsidRPr="00000000">
        <w:rPr>
          <w:sz w:val="26"/>
          <w:szCs w:val="26"/>
          <w:rtl w:val="0"/>
        </w:rPr>
        <w:t xml:space="preserve">🛕 Temple Architecture &amp; Sanctity</w:t>
      </w:r>
    </w:p>
    <w:p w:rsidR="00000000" w:rsidDel="00000000" w:rsidP="00000000" w:rsidRDefault="00000000" w:rsidRPr="00000000" w14:paraId="00000009">
      <w:pPr>
        <w:numPr>
          <w:ilvl w:val="0"/>
          <w:numId w:val="1"/>
        </w:numPr>
        <w:spacing w:after="0" w:afterAutospacing="0" w:befor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The </w:t>
      </w:r>
      <w:r w:rsidDel="00000000" w:rsidR="00000000" w:rsidRPr="00000000">
        <w:rPr>
          <w:b w:val="1"/>
          <w:sz w:val="24"/>
          <w:szCs w:val="24"/>
          <w:rtl w:val="0"/>
        </w:rPr>
        <w:t xml:space="preserve">Nagara-style</w:t>
      </w:r>
      <w:r w:rsidDel="00000000" w:rsidR="00000000" w:rsidRPr="00000000">
        <w:rPr>
          <w:sz w:val="24"/>
          <w:szCs w:val="24"/>
          <w:rtl w:val="0"/>
        </w:rPr>
        <w:t xml:space="preserve"> stone architecture reflects timeless Himalayan temple-building traditions—modest in size but immense in spiritual energy.</w:t>
        <w:br w:type="textWrapping"/>
      </w:r>
    </w:p>
    <w:p w:rsidR="00000000" w:rsidDel="00000000" w:rsidP="00000000" w:rsidRDefault="00000000" w:rsidRPr="00000000" w14:paraId="0000000A">
      <w:pPr>
        <w:numPr>
          <w:ilvl w:val="0"/>
          <w:numId w:val="1"/>
        </w:numPr>
        <w:spacing w:after="24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The </w:t>
      </w:r>
      <w:r w:rsidDel="00000000" w:rsidR="00000000" w:rsidRPr="00000000">
        <w:rPr>
          <w:b w:val="1"/>
          <w:sz w:val="24"/>
          <w:szCs w:val="24"/>
          <w:rtl w:val="0"/>
        </w:rPr>
        <w:t xml:space="preserve">self-manifested (swayambhu) Shiva linga</w:t>
      </w:r>
      <w:r w:rsidDel="00000000" w:rsidR="00000000" w:rsidRPr="00000000">
        <w:rPr>
          <w:sz w:val="24"/>
          <w:szCs w:val="24"/>
          <w:rtl w:val="0"/>
        </w:rPr>
        <w:t xml:space="preserve"> adds a layer of sacred spontaneity, believed to have emerged naturally from the earth.</w:t>
        <w:br w:type="textWrapping"/>
      </w:r>
    </w:p>
    <w:p w:rsidR="00000000" w:rsidDel="00000000" w:rsidP="00000000" w:rsidRDefault="00000000" w:rsidRPr="00000000" w14:paraId="0000000B">
      <w:pPr>
        <w:pStyle w:val="Heading3"/>
        <w:keepNext w:val="0"/>
        <w:keepLines w:val="0"/>
        <w:jc w:val="both"/>
        <w:rPr>
          <w:sz w:val="26"/>
          <w:szCs w:val="26"/>
        </w:rPr>
      </w:pPr>
      <w:bookmarkStart w:colFirst="0" w:colLast="0" w:name="_heading=h.vhorcif250bj" w:id="2"/>
      <w:bookmarkEnd w:id="2"/>
      <w:r w:rsidDel="00000000" w:rsidR="00000000" w:rsidRPr="00000000">
        <w:rPr>
          <w:sz w:val="26"/>
          <w:szCs w:val="26"/>
          <w:rtl w:val="0"/>
        </w:rPr>
        <w:t xml:space="preserve">🏞️ Trek and Scenic Beauty</w:t>
      </w:r>
    </w:p>
    <w:p w:rsidR="00000000" w:rsidDel="00000000" w:rsidP="00000000" w:rsidRDefault="00000000" w:rsidRPr="00000000" w14:paraId="0000000C">
      <w:pPr>
        <w:numPr>
          <w:ilvl w:val="0"/>
          <w:numId w:val="3"/>
        </w:numPr>
        <w:spacing w:after="0" w:afterAutospacing="0" w:befor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The trek from </w:t>
      </w:r>
      <w:r w:rsidDel="00000000" w:rsidR="00000000" w:rsidRPr="00000000">
        <w:rPr>
          <w:b w:val="1"/>
          <w:sz w:val="24"/>
          <w:szCs w:val="24"/>
          <w:rtl w:val="0"/>
        </w:rPr>
        <w:t xml:space="preserve">Chopta</w:t>
      </w:r>
      <w:r w:rsidDel="00000000" w:rsidR="00000000" w:rsidRPr="00000000">
        <w:rPr>
          <w:sz w:val="24"/>
          <w:szCs w:val="24"/>
          <w:rtl w:val="0"/>
        </w:rPr>
        <w:t xml:space="preserve"> is among the most scenic short hikes in India, offering 360° views of the </w:t>
      </w:r>
      <w:r w:rsidDel="00000000" w:rsidR="00000000" w:rsidRPr="00000000">
        <w:rPr>
          <w:b w:val="1"/>
          <w:sz w:val="24"/>
          <w:szCs w:val="24"/>
          <w:rtl w:val="0"/>
        </w:rPr>
        <w:t xml:space="preserve">Chaukhamba</w:t>
      </w:r>
      <w:r w:rsidDel="00000000" w:rsidR="00000000" w:rsidRPr="00000000">
        <w:rPr>
          <w:sz w:val="24"/>
          <w:szCs w:val="24"/>
          <w:rtl w:val="0"/>
        </w:rPr>
        <w:t xml:space="preserve">, </w:t>
      </w:r>
      <w:r w:rsidDel="00000000" w:rsidR="00000000" w:rsidRPr="00000000">
        <w:rPr>
          <w:b w:val="1"/>
          <w:sz w:val="24"/>
          <w:szCs w:val="24"/>
          <w:rtl w:val="0"/>
        </w:rPr>
        <w:t xml:space="preserve">Nanda Devi</w:t>
      </w:r>
      <w:r w:rsidDel="00000000" w:rsidR="00000000" w:rsidRPr="00000000">
        <w:rPr>
          <w:sz w:val="24"/>
          <w:szCs w:val="24"/>
          <w:rtl w:val="0"/>
        </w:rPr>
        <w:t xml:space="preserve">, and </w:t>
      </w:r>
      <w:r w:rsidDel="00000000" w:rsidR="00000000" w:rsidRPr="00000000">
        <w:rPr>
          <w:b w:val="1"/>
          <w:sz w:val="24"/>
          <w:szCs w:val="24"/>
          <w:rtl w:val="0"/>
        </w:rPr>
        <w:t xml:space="preserve">Neelkanth</w:t>
      </w:r>
      <w:r w:rsidDel="00000000" w:rsidR="00000000" w:rsidRPr="00000000">
        <w:rPr>
          <w:sz w:val="24"/>
          <w:szCs w:val="24"/>
          <w:rtl w:val="0"/>
        </w:rPr>
        <w:t xml:space="preserve"> peaks.</w:t>
        <w:br w:type="textWrapping"/>
      </w:r>
    </w:p>
    <w:p w:rsidR="00000000" w:rsidDel="00000000" w:rsidP="00000000" w:rsidRDefault="00000000" w:rsidRPr="00000000" w14:paraId="0000000D">
      <w:pPr>
        <w:numPr>
          <w:ilvl w:val="0"/>
          <w:numId w:val="3"/>
        </w:numPr>
        <w:spacing w:after="24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The path is lined with </w:t>
      </w:r>
      <w:r w:rsidDel="00000000" w:rsidR="00000000" w:rsidRPr="00000000">
        <w:rPr>
          <w:b w:val="1"/>
          <w:sz w:val="24"/>
          <w:szCs w:val="24"/>
          <w:rtl w:val="0"/>
        </w:rPr>
        <w:t xml:space="preserve">rhododendron forests</w:t>
      </w:r>
      <w:r w:rsidDel="00000000" w:rsidR="00000000" w:rsidRPr="00000000">
        <w:rPr>
          <w:sz w:val="24"/>
          <w:szCs w:val="24"/>
          <w:rtl w:val="0"/>
        </w:rPr>
        <w:t xml:space="preserve">, alpine meadows, and silence—perfect for both </w:t>
      </w:r>
      <w:r w:rsidDel="00000000" w:rsidR="00000000" w:rsidRPr="00000000">
        <w:rPr>
          <w:b w:val="1"/>
          <w:sz w:val="24"/>
          <w:szCs w:val="24"/>
          <w:rtl w:val="0"/>
        </w:rPr>
        <w:t xml:space="preserve">pilgrims and photographers</w:t>
      </w:r>
      <w:r w:rsidDel="00000000" w:rsidR="00000000" w:rsidRPr="00000000">
        <w:rPr>
          <w:sz w:val="24"/>
          <w:szCs w:val="24"/>
          <w:rtl w:val="0"/>
        </w:rPr>
        <w:t xml:space="preserve">.</w:t>
        <w:br w:type="textWrapping"/>
      </w:r>
    </w:p>
    <w:p w:rsidR="00000000" w:rsidDel="00000000" w:rsidP="00000000" w:rsidRDefault="00000000" w:rsidRPr="00000000" w14:paraId="0000000E">
      <w:pPr>
        <w:pStyle w:val="Heading3"/>
        <w:keepNext w:val="0"/>
        <w:keepLines w:val="0"/>
        <w:jc w:val="both"/>
        <w:rPr>
          <w:sz w:val="26"/>
          <w:szCs w:val="26"/>
        </w:rPr>
      </w:pPr>
      <w:bookmarkStart w:colFirst="0" w:colLast="0" w:name="_heading=h.dkvzz9n2fh8x" w:id="3"/>
      <w:bookmarkEnd w:id="3"/>
      <w:r w:rsidDel="00000000" w:rsidR="00000000" w:rsidRPr="00000000">
        <w:rPr>
          <w:sz w:val="26"/>
          <w:szCs w:val="26"/>
          <w:rtl w:val="0"/>
        </w:rPr>
        <w:t xml:space="preserve">❄️ Seasonal Rhythms</w:t>
      </w:r>
    </w:p>
    <w:p w:rsidR="00000000" w:rsidDel="00000000" w:rsidP="00000000" w:rsidRDefault="00000000" w:rsidRPr="00000000" w14:paraId="0000000F">
      <w:pPr>
        <w:numPr>
          <w:ilvl w:val="0"/>
          <w:numId w:val="2"/>
        </w:numPr>
        <w:spacing w:after="240" w:befor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In winter, due to snow, the temple closes and the </w:t>
      </w:r>
      <w:r w:rsidDel="00000000" w:rsidR="00000000" w:rsidRPr="00000000">
        <w:rPr>
          <w:b w:val="1"/>
          <w:sz w:val="24"/>
          <w:szCs w:val="24"/>
          <w:rtl w:val="0"/>
        </w:rPr>
        <w:t xml:space="preserve">idol is shifted to Mukunath</w:t>
      </w:r>
      <w:r w:rsidDel="00000000" w:rsidR="00000000" w:rsidRPr="00000000">
        <w:rPr>
          <w:sz w:val="24"/>
          <w:szCs w:val="24"/>
          <w:rtl w:val="0"/>
        </w:rPr>
        <w:t xml:space="preserve">, maintaining an unbroken chain of worship. This annual migration reflects the </w:t>
      </w:r>
      <w:r w:rsidDel="00000000" w:rsidR="00000000" w:rsidRPr="00000000">
        <w:rPr>
          <w:b w:val="1"/>
          <w:sz w:val="24"/>
          <w:szCs w:val="24"/>
          <w:rtl w:val="0"/>
        </w:rPr>
        <w:t xml:space="preserve">living rhythm of faith and nature</w:t>
      </w:r>
      <w:r w:rsidDel="00000000" w:rsidR="00000000" w:rsidRPr="00000000">
        <w:rPr>
          <w:sz w:val="24"/>
          <w:szCs w:val="24"/>
          <w:rtl w:val="0"/>
        </w:rPr>
        <w:t xml:space="preserve">.</w:t>
        <w:br w:type="textWrapping"/>
      </w:r>
    </w:p>
    <w:p w:rsidR="00000000" w:rsidDel="00000000" w:rsidP="00000000" w:rsidRDefault="00000000" w:rsidRPr="00000000" w14:paraId="00000010">
      <w:pPr>
        <w:jc w:val="both"/>
        <w:rPr>
          <w:b w:val="1"/>
        </w:rPr>
      </w:pPr>
      <w:bookmarkStart w:colFirst="0" w:colLast="0" w:name="_heading=h.yz10bgvmr3dt" w:id="4"/>
      <w:bookmarkEnd w:id="4"/>
      <w:r w:rsidDel="00000000" w:rsidR="00000000" w:rsidRPr="00000000">
        <w:rPr>
          <w:b w:val="1"/>
          <w:rtl w:val="0"/>
        </w:rPr>
        <w:t xml:space="preserve">PACKAGES RELATED TO </w:t>
      </w:r>
      <w:r w:rsidDel="00000000" w:rsidR="00000000" w:rsidRPr="00000000">
        <w:rPr>
          <w:b w:val="1"/>
          <w:sz w:val="24"/>
          <w:szCs w:val="24"/>
          <w:rtl w:val="0"/>
        </w:rPr>
        <w:t xml:space="preserve">Tungnath Temple</w:t>
      </w:r>
      <w:r w:rsidDel="00000000" w:rsidR="00000000" w:rsidRPr="00000000">
        <w:rPr>
          <w:b w:val="1"/>
          <w:rtl w:val="0"/>
        </w:rPr>
        <w:t xml:space="preserve">:-</w:t>
      </w:r>
    </w:p>
    <w:p w:rsidR="00000000" w:rsidDel="00000000" w:rsidP="00000000" w:rsidRDefault="00000000" w:rsidRPr="00000000" w14:paraId="00000011">
      <w:pPr>
        <w:jc w:val="both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Shaktipeeth of Garhwal Himalayas</w:t>
      </w:r>
    </w:p>
    <w:p w:rsidR="00000000" w:rsidDel="00000000" w:rsidP="00000000" w:rsidRDefault="00000000" w:rsidRPr="00000000" w14:paraId="00000013">
      <w:pPr>
        <w:rPr>
          <w:b w:val="1"/>
        </w:rPr>
      </w:pPr>
      <w:hyperlink r:id="rId7">
        <w:r w:rsidDel="00000000" w:rsidR="00000000" w:rsidRPr="00000000">
          <w:rPr>
            <w:b w:val="1"/>
            <w:color w:val="0563c1"/>
            <w:u w:val="single"/>
            <w:rtl w:val="0"/>
          </w:rPr>
          <w:t xml:space="preserve">https://docs.google.com/document/d/1kVbR8_jSRQcBUPXP6mME9tRBJQUYzGx3/edit?usp=drive_link&amp;ouid=100753670717688597009&amp;rtpof=true&amp;sd=true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Kedarnath &amp; Tungnath Yatra</w:t>
      </w:r>
    </w:p>
    <w:p w:rsidR="00000000" w:rsidDel="00000000" w:rsidP="00000000" w:rsidRDefault="00000000" w:rsidRPr="00000000" w14:paraId="00000016">
      <w:pPr>
        <w:rPr>
          <w:b w:val="1"/>
        </w:rPr>
      </w:pPr>
      <w:hyperlink r:id="rId8">
        <w:r w:rsidDel="00000000" w:rsidR="00000000" w:rsidRPr="00000000">
          <w:rPr>
            <w:b w:val="1"/>
            <w:color w:val="0563c1"/>
            <w:u w:val="single"/>
            <w:rtl w:val="0"/>
          </w:rPr>
          <w:t xml:space="preserve">https://docs.google.com/document/d/1vb9FvBIIOi1D2bssEPUGeS3tvUObnEBJ/edit?usp=drive_link&amp;ouid=100753670717688597009&amp;rtpof=true&amp;sd=true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Panch Kedar</w:t>
      </w:r>
    </w:p>
    <w:p w:rsidR="00000000" w:rsidDel="00000000" w:rsidP="00000000" w:rsidRDefault="00000000" w:rsidRPr="00000000" w14:paraId="00000019">
      <w:pPr>
        <w:rPr/>
      </w:pPr>
      <w:hyperlink r:id="rId9">
        <w:r w:rsidDel="00000000" w:rsidR="00000000" w:rsidRPr="00000000">
          <w:rPr>
            <w:color w:val="0563c1"/>
            <w:u w:val="single"/>
            <w:rtl w:val="0"/>
          </w:rPr>
          <w:t xml:space="preserve">https://docs.google.com/document/d/10qL-LKXHaQ0K7eOl30ccQHhnyh-cByjT/edit?usp=drive_link&amp;ouid=100753670717688597009&amp;rtpof=true&amp;sd=true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rPr/>
      </w:pPr>
      <w:r w:rsidDel="00000000" w:rsidR="00000000" w:rsidRPr="00000000">
        <w:rPr>
          <w:rtl w:val="0"/>
        </w:rPr>
      </w:r>
    </w:p>
    <w:sectPr>
      <w:headerReference r:id="rId10" w:type="default"/>
      <w:pgSz w:h="16839" w:w="11907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Times New Roman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D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680"/>
        <w:tab w:val="right" w:leader="none" w:pos="9360"/>
      </w:tabs>
      <w:spacing w:after="0" w:line="240" w:lineRule="auto"/>
      <w:rPr>
        <w:color w:val="000000"/>
      </w:rPr>
    </w:pPr>
    <w:r w:rsidDel="00000000" w:rsidR="00000000" w:rsidRPr="00000000">
      <w:rPr>
        <w:color w:val="000000"/>
        <w:rtl w:val="0"/>
      </w:rPr>
      <w:t xml:space="preserve">                                       </w:t>
    </w:r>
    <w:r w:rsidDel="00000000" w:rsidR="00000000" w:rsidRPr="00000000">
      <w:rPr>
        <w:color w:val="000000"/>
      </w:rPr>
      <w:drawing>
        <wp:inline distB="0" distT="0" distL="0" distR="0">
          <wp:extent cx="2007490" cy="1115272"/>
          <wp:effectExtent b="0" l="0" r="0" t="0"/>
          <wp:docPr descr="D:\naveen office 1\VB-CHARDHAM 2025\Logo-INDIA PILGRIMAGE.png" id="3" name="image1.png"/>
          <a:graphic>
            <a:graphicData uri="http://schemas.openxmlformats.org/drawingml/2006/picture">
              <pic:pic>
                <pic:nvPicPr>
                  <pic:cNvPr descr="D:\naveen office 1\VB-CHARDHAM 2025\Logo-INDIA PILGRIMAGE.png" id="0" name="image1.png"/>
                  <pic:cNvPicPr preferRelativeResize="0"/>
                </pic:nvPicPr>
                <pic:blipFill>
                  <a:blip r:embed="rId1"/>
                  <a:srcRect b="0" l="-40000" r="-40000" t="0"/>
                  <a:stretch>
                    <a:fillRect/>
                  </a:stretch>
                </pic:blipFill>
                <pic:spPr>
                  <a:xfrm>
                    <a:off x="0" y="0"/>
                    <a:ext cx="2007490" cy="1115272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1E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680"/>
        <w:tab w:val="right" w:leader="none" w:pos="9360"/>
      </w:tabs>
      <w:spacing w:after="0" w:line="240" w:lineRule="auto"/>
      <w:rPr>
        <w:color w:val="000000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n-US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  <w:rsid w:val="000A6EA7"/>
    <w:rPr>
      <w:rFonts w:ascii="Calibri" w:cs="Calibri" w:eastAsia="Calibri" w:hAnsi="Calibri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character" w:styleId="Strong">
    <w:name w:val="Strong"/>
    <w:basedOn w:val="DefaultParagraphFont"/>
    <w:uiPriority w:val="22"/>
    <w:qFormat w:val="1"/>
    <w:rsid w:val="000A6EA7"/>
    <w:rPr>
      <w:b w:val="1"/>
      <w:bCs w:val="1"/>
    </w:rPr>
  </w:style>
  <w:style w:type="character" w:styleId="relative" w:customStyle="1">
    <w:name w:val="relative"/>
    <w:basedOn w:val="DefaultParagraphFont"/>
    <w:rsid w:val="000A6EA7"/>
  </w:style>
  <w:style w:type="character" w:styleId="Hyperlink">
    <w:name w:val="Hyperlink"/>
    <w:basedOn w:val="DefaultParagraphFont"/>
    <w:uiPriority w:val="99"/>
    <w:unhideWhenUsed w:val="1"/>
    <w:rsid w:val="000A6EA7"/>
    <w:rPr>
      <w:color w:val="0563c1" w:themeColor="hyperlink"/>
      <w:u w:val="single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0" Type="http://schemas.openxmlformats.org/officeDocument/2006/relationships/header" Target="header1.xml"/><Relationship Id="rId9" Type="http://schemas.openxmlformats.org/officeDocument/2006/relationships/hyperlink" Target="https://docs.google.com/document/d/10qL-LKXHaQ0K7eOl30ccQHhnyh-cByjT/edit?usp=drive_link&amp;ouid=100753670717688597009&amp;rtpof=true&amp;sd=true" TargetMode="Externa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yperlink" Target="https://docs.google.com/document/d/1kVbR8_jSRQcBUPXP6mME9tRBJQUYzGx3/edit?usp=drive_link&amp;ouid=100753670717688597009&amp;rtpof=true&amp;sd=true" TargetMode="External"/><Relationship Id="rId8" Type="http://schemas.openxmlformats.org/officeDocument/2006/relationships/hyperlink" Target="https://docs.google.com/document/d/1vb9FvBIIOi1D2bssEPUGeS3tvUObnEBJ/edit?usp=drive_link&amp;ouid=100753670717688597009&amp;rtpof=true&amp;sd=true" TargetMode="Externa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Ay4PkdBaUSL7JlpKKiozDPSE8hA==">CgMxLjAyDmguaTh0bjNpamtsYzR2Mg5oLjJhenp6Y3ZhaWVvNTIOaC52aG9yY2lmMjUwYmoyDmguZGt2eno5bjJmaDh4Mg5oLnl6MTBiZ3ZtcjNkdDgAciExc3RTVFAwUzNEblFmc05vc01UaHFON0U4amQ2QU9tVDY=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2025-04-29T05:41:00Z</dcterms:created>
  <dc:creator>Naveen</dc:creator>
</cp:coreProperties>
</file>